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514A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F823F43" w14:textId="77777777" w:rsidTr="005F7F7E">
        <w:tc>
          <w:tcPr>
            <w:tcW w:w="2438" w:type="dxa"/>
            <w:shd w:val="clear" w:color="auto" w:fill="auto"/>
          </w:tcPr>
          <w:p w14:paraId="51B5B803"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3611C2A" w14:textId="77777777" w:rsidR="00F445B1" w:rsidRPr="00F95BC9" w:rsidRDefault="00DB7AD7" w:rsidP="00DB31C7">
            <w:pPr>
              <w:rPr>
                <w:rStyle w:val="Firstpagetablebold"/>
              </w:rPr>
            </w:pPr>
            <w:r>
              <w:rPr>
                <w:rStyle w:val="Firstpagetablebold"/>
              </w:rPr>
              <w:t>C</w:t>
            </w:r>
            <w:r w:rsidR="00DB31C7">
              <w:rPr>
                <w:rStyle w:val="Firstpagetablebold"/>
              </w:rPr>
              <w:t>ouncil</w:t>
            </w:r>
          </w:p>
        </w:tc>
      </w:tr>
      <w:tr w:rsidR="00CE544A" w:rsidRPr="00975B07" w14:paraId="15BCC8D5" w14:textId="77777777" w:rsidTr="005F7F7E">
        <w:tc>
          <w:tcPr>
            <w:tcW w:w="2438" w:type="dxa"/>
            <w:shd w:val="clear" w:color="auto" w:fill="auto"/>
          </w:tcPr>
          <w:p w14:paraId="42C1DC8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22363C87" w14:textId="0E250F02" w:rsidR="00F445B1" w:rsidRPr="001356F1" w:rsidRDefault="009571C9" w:rsidP="009571C9">
            <w:pPr>
              <w:rPr>
                <w:b/>
              </w:rPr>
            </w:pPr>
            <w:r>
              <w:rPr>
                <w:b/>
              </w:rPr>
              <w:t>30</w:t>
            </w:r>
            <w:r w:rsidRPr="009571C9">
              <w:rPr>
                <w:b/>
                <w:vertAlign w:val="superscript"/>
              </w:rPr>
              <w:t>th</w:t>
            </w:r>
            <w:r>
              <w:rPr>
                <w:b/>
              </w:rPr>
              <w:t xml:space="preserve"> January 2023</w:t>
            </w:r>
          </w:p>
        </w:tc>
      </w:tr>
      <w:tr w:rsidR="00CE544A" w:rsidRPr="00975B07" w14:paraId="22239EEE" w14:textId="77777777" w:rsidTr="005F7F7E">
        <w:tc>
          <w:tcPr>
            <w:tcW w:w="2438" w:type="dxa"/>
            <w:shd w:val="clear" w:color="auto" w:fill="auto"/>
          </w:tcPr>
          <w:p w14:paraId="0671594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457B316B" w14:textId="77777777" w:rsidR="00F445B1" w:rsidRPr="001356F1" w:rsidRDefault="00DB31C7" w:rsidP="004A6D2F">
            <w:pPr>
              <w:rPr>
                <w:rStyle w:val="Firstpagetablebold"/>
              </w:rPr>
            </w:pPr>
            <w:r>
              <w:rPr>
                <w:rStyle w:val="Firstpagetablebold"/>
              </w:rPr>
              <w:t>Head of Business Improvement</w:t>
            </w:r>
          </w:p>
        </w:tc>
      </w:tr>
      <w:tr w:rsidR="00CE544A" w:rsidRPr="00975B07" w14:paraId="5A61ACBC" w14:textId="77777777" w:rsidTr="005F7F7E">
        <w:tc>
          <w:tcPr>
            <w:tcW w:w="2438" w:type="dxa"/>
            <w:shd w:val="clear" w:color="auto" w:fill="auto"/>
          </w:tcPr>
          <w:p w14:paraId="4B94C7C2"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25C03944" w14:textId="77777777" w:rsidR="00F445B1" w:rsidRPr="001356F1" w:rsidRDefault="00DB31C7" w:rsidP="004A6D2F">
            <w:pPr>
              <w:rPr>
                <w:rStyle w:val="Firstpagetablebold"/>
              </w:rPr>
            </w:pPr>
            <w:r>
              <w:rPr>
                <w:rStyle w:val="Firstpagetablebold"/>
              </w:rPr>
              <w:t>Flexible Working / Hybrid Working Policy</w:t>
            </w:r>
          </w:p>
        </w:tc>
      </w:tr>
    </w:tbl>
    <w:p w14:paraId="702C89A0"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1F78EE93" w14:textId="77777777" w:rsidTr="0080749A">
        <w:tc>
          <w:tcPr>
            <w:tcW w:w="8845" w:type="dxa"/>
            <w:gridSpan w:val="2"/>
            <w:tcBorders>
              <w:bottom w:val="single" w:sz="8" w:space="0" w:color="000000"/>
            </w:tcBorders>
            <w:hideMark/>
          </w:tcPr>
          <w:p w14:paraId="77A8BD7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9BD507E" w14:textId="77777777" w:rsidTr="0080749A">
        <w:tc>
          <w:tcPr>
            <w:tcW w:w="2438" w:type="dxa"/>
            <w:tcBorders>
              <w:top w:val="single" w:sz="8" w:space="0" w:color="000000"/>
              <w:left w:val="single" w:sz="8" w:space="0" w:color="000000"/>
              <w:bottom w:val="nil"/>
              <w:right w:val="nil"/>
            </w:tcBorders>
            <w:hideMark/>
          </w:tcPr>
          <w:p w14:paraId="7D653260"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E4A76D3" w14:textId="77777777" w:rsidR="00D5547E" w:rsidRPr="001356F1" w:rsidRDefault="00DB31C7" w:rsidP="006B7B7D">
            <w:r>
              <w:t>To approve the Hybrid Working Policy</w:t>
            </w:r>
          </w:p>
        </w:tc>
      </w:tr>
      <w:tr w:rsidR="00D5547E" w14:paraId="4C790BA8" w14:textId="77777777" w:rsidTr="0080749A">
        <w:tc>
          <w:tcPr>
            <w:tcW w:w="2438" w:type="dxa"/>
            <w:tcBorders>
              <w:top w:val="nil"/>
              <w:left w:val="single" w:sz="8" w:space="0" w:color="000000"/>
              <w:bottom w:val="nil"/>
              <w:right w:val="nil"/>
            </w:tcBorders>
            <w:hideMark/>
          </w:tcPr>
          <w:p w14:paraId="6EC5FBCA"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C5964B3" w14:textId="77777777" w:rsidR="00D5547E" w:rsidRPr="005C272F" w:rsidRDefault="00D5547E" w:rsidP="005F7F7E">
            <w:pPr>
              <w:rPr>
                <w:color w:val="auto"/>
              </w:rPr>
            </w:pPr>
            <w:r w:rsidRPr="005C272F">
              <w:rPr>
                <w:color w:val="auto"/>
              </w:rPr>
              <w:t>No</w:t>
            </w:r>
          </w:p>
        </w:tc>
      </w:tr>
      <w:tr w:rsidR="00D5547E" w14:paraId="571ECD22" w14:textId="77777777" w:rsidTr="0080749A">
        <w:tc>
          <w:tcPr>
            <w:tcW w:w="2438" w:type="dxa"/>
            <w:tcBorders>
              <w:top w:val="nil"/>
              <w:left w:val="single" w:sz="8" w:space="0" w:color="000000"/>
              <w:bottom w:val="nil"/>
              <w:right w:val="nil"/>
            </w:tcBorders>
            <w:hideMark/>
          </w:tcPr>
          <w:p w14:paraId="5AC103B2"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39B7B16F" w14:textId="77777777" w:rsidR="00D5547E" w:rsidRPr="001356F1" w:rsidRDefault="00857A17" w:rsidP="006B7B7D">
            <w:r>
              <w:t>Councillor Nigel Chapman</w:t>
            </w:r>
            <w:r w:rsidR="00D5547E" w:rsidRPr="001356F1">
              <w:t xml:space="preserve">, </w:t>
            </w:r>
            <w:r w:rsidR="006B7B7D">
              <w:rPr>
                <w:lang w:val="en"/>
              </w:rPr>
              <w:t>Cabinet Member for Citizen Focused Services</w:t>
            </w:r>
          </w:p>
        </w:tc>
      </w:tr>
      <w:tr w:rsidR="0080749A" w14:paraId="0B5A942C" w14:textId="77777777" w:rsidTr="0097170F">
        <w:tc>
          <w:tcPr>
            <w:tcW w:w="2438" w:type="dxa"/>
            <w:tcBorders>
              <w:top w:val="nil"/>
              <w:left w:val="single" w:sz="8" w:space="0" w:color="000000"/>
              <w:bottom w:val="nil"/>
              <w:right w:val="nil"/>
            </w:tcBorders>
          </w:tcPr>
          <w:p w14:paraId="53B07B13"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46E6D0E" w14:textId="7349EDBC" w:rsidR="0080749A" w:rsidRPr="00BD0107" w:rsidRDefault="00E26E8B" w:rsidP="00E26E8B">
            <w:pPr>
              <w:rPr>
                <w:color w:val="FF0000"/>
              </w:rPr>
            </w:pPr>
            <w:r w:rsidRPr="00E26E8B">
              <w:t>None</w:t>
            </w:r>
          </w:p>
        </w:tc>
      </w:tr>
      <w:tr w:rsidR="00D5547E" w14:paraId="27649589" w14:textId="77777777" w:rsidTr="0097170F">
        <w:tc>
          <w:tcPr>
            <w:tcW w:w="2438" w:type="dxa"/>
            <w:tcBorders>
              <w:top w:val="nil"/>
              <w:left w:val="single" w:sz="8" w:space="0" w:color="000000"/>
              <w:bottom w:val="single" w:sz="4" w:space="0" w:color="auto"/>
              <w:right w:val="nil"/>
            </w:tcBorders>
            <w:hideMark/>
          </w:tcPr>
          <w:p w14:paraId="2CF3068C"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024EE2EF" w14:textId="7F2B8FBE" w:rsidR="00D5547E" w:rsidRPr="00BD0107" w:rsidRDefault="00E26E8B" w:rsidP="00E26E8B">
            <w:pPr>
              <w:rPr>
                <w:color w:val="FF0000"/>
              </w:rPr>
            </w:pPr>
            <w:r w:rsidRPr="00E26E8B">
              <w:t>None</w:t>
            </w:r>
          </w:p>
        </w:tc>
      </w:tr>
    </w:tbl>
    <w:p w14:paraId="58C970C7"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8419"/>
      </w:tblGrid>
      <w:tr w:rsidR="0097170F" w:rsidRPr="00975B07" w14:paraId="4DD94BAD" w14:textId="77777777" w:rsidTr="00E26E8B">
        <w:trPr>
          <w:trHeight w:val="413"/>
        </w:trPr>
        <w:tc>
          <w:tcPr>
            <w:tcW w:w="8845" w:type="dxa"/>
            <w:gridSpan w:val="2"/>
            <w:tcBorders>
              <w:bottom w:val="single" w:sz="8" w:space="0" w:color="000000"/>
            </w:tcBorders>
          </w:tcPr>
          <w:p w14:paraId="42F86220" w14:textId="77777777" w:rsidR="0097170F" w:rsidRPr="00975B07" w:rsidRDefault="0097170F" w:rsidP="006B7B7D">
            <w:r>
              <w:rPr>
                <w:rStyle w:val="Firstpagetablebold"/>
              </w:rPr>
              <w:t>Recommendation(s):</w:t>
            </w:r>
            <w:r w:rsidRPr="008954DF">
              <w:rPr>
                <w:rStyle w:val="Firstpagetablebold"/>
                <w:b w:val="0"/>
              </w:rPr>
              <w:t>That C</w:t>
            </w:r>
            <w:r w:rsidR="006B7B7D">
              <w:rPr>
                <w:rStyle w:val="Firstpagetablebold"/>
                <w:b w:val="0"/>
              </w:rPr>
              <w:t>ouncil</w:t>
            </w:r>
            <w:r w:rsidRPr="008954DF">
              <w:rPr>
                <w:rStyle w:val="Firstpagetablebold"/>
                <w:b w:val="0"/>
              </w:rPr>
              <w:t xml:space="preserve"> resolves to:</w:t>
            </w:r>
          </w:p>
        </w:tc>
      </w:tr>
      <w:tr w:rsidR="0097170F" w:rsidRPr="00975B07" w14:paraId="11AC81FA" w14:textId="77777777" w:rsidTr="00E26E8B">
        <w:trPr>
          <w:trHeight w:val="283"/>
        </w:trPr>
        <w:tc>
          <w:tcPr>
            <w:tcW w:w="426" w:type="dxa"/>
            <w:tcBorders>
              <w:top w:val="single" w:sz="8" w:space="0" w:color="000000"/>
              <w:left w:val="single" w:sz="8" w:space="0" w:color="000000"/>
              <w:bottom w:val="single" w:sz="4" w:space="0" w:color="auto"/>
              <w:right w:val="nil"/>
            </w:tcBorders>
          </w:tcPr>
          <w:p w14:paraId="243914D3" w14:textId="77777777" w:rsidR="0097170F" w:rsidRPr="00975B07" w:rsidRDefault="0097170F" w:rsidP="00FB6E8F">
            <w:r w:rsidRPr="00975B07">
              <w:t>1.</w:t>
            </w:r>
          </w:p>
        </w:tc>
        <w:tc>
          <w:tcPr>
            <w:tcW w:w="8419" w:type="dxa"/>
            <w:tcBorders>
              <w:top w:val="single" w:sz="8" w:space="0" w:color="000000"/>
              <w:left w:val="nil"/>
              <w:bottom w:val="single" w:sz="4" w:space="0" w:color="auto"/>
              <w:right w:val="single" w:sz="8" w:space="0" w:color="000000"/>
            </w:tcBorders>
            <w:shd w:val="clear" w:color="auto" w:fill="auto"/>
          </w:tcPr>
          <w:p w14:paraId="74A4C387" w14:textId="77777777" w:rsidR="00E26E8B" w:rsidRDefault="006B7B7D" w:rsidP="00E26E8B">
            <w:pPr>
              <w:rPr>
                <w:rStyle w:val="Firstpagetablebold"/>
              </w:rPr>
            </w:pPr>
            <w:r w:rsidRPr="006B7B7D">
              <w:rPr>
                <w:rStyle w:val="Firstpagetablebold"/>
                <w:b w:val="0"/>
              </w:rPr>
              <w:t>To approve the Hybrid Working Policy</w:t>
            </w:r>
            <w:r w:rsidR="00E26E8B">
              <w:rPr>
                <w:rStyle w:val="Firstpagetablebold"/>
                <w:b w:val="0"/>
              </w:rPr>
              <w:t>.</w:t>
            </w:r>
            <w:r w:rsidRPr="006B7B7D">
              <w:rPr>
                <w:rStyle w:val="Firstpagetablebold"/>
              </w:rPr>
              <w:t xml:space="preserve"> </w:t>
            </w:r>
          </w:p>
          <w:p w14:paraId="3CE0A87C" w14:textId="6FEE1025" w:rsidR="0097170F" w:rsidRPr="006B7B7D" w:rsidRDefault="0097170F" w:rsidP="00E26E8B"/>
        </w:tc>
      </w:tr>
    </w:tbl>
    <w:p w14:paraId="20FC1595"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56C80ECE"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01D4AB9B" w14:textId="77777777" w:rsidR="00966D42" w:rsidRPr="00975B07" w:rsidRDefault="00966D42" w:rsidP="00263EA3">
            <w:pPr>
              <w:jc w:val="center"/>
            </w:pPr>
            <w:r w:rsidRPr="00745BF0">
              <w:rPr>
                <w:rStyle w:val="Firstpagetablebold"/>
              </w:rPr>
              <w:t>Appendices</w:t>
            </w:r>
          </w:p>
        </w:tc>
      </w:tr>
      <w:tr w:rsidR="00ED5860" w:rsidRPr="00975B07" w14:paraId="243C714D" w14:textId="77777777" w:rsidTr="00A46E98">
        <w:tc>
          <w:tcPr>
            <w:tcW w:w="2438" w:type="dxa"/>
            <w:tcBorders>
              <w:top w:val="single" w:sz="8" w:space="0" w:color="000000"/>
              <w:left w:val="single" w:sz="8" w:space="0" w:color="000000"/>
              <w:bottom w:val="nil"/>
              <w:right w:val="nil"/>
            </w:tcBorders>
            <w:shd w:val="clear" w:color="auto" w:fill="auto"/>
          </w:tcPr>
          <w:p w14:paraId="53ECE933" w14:textId="77777777"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14:paraId="42BB3DBE" w14:textId="77777777" w:rsidR="00ED5860" w:rsidRPr="001356F1" w:rsidRDefault="006B7B7D" w:rsidP="006B7B7D">
            <w:r>
              <w:t>Hybrid Working Policy</w:t>
            </w:r>
          </w:p>
        </w:tc>
      </w:tr>
      <w:tr w:rsidR="00ED5860" w:rsidRPr="00975B07" w14:paraId="6E3F2253" w14:textId="77777777" w:rsidTr="00A46E98">
        <w:tc>
          <w:tcPr>
            <w:tcW w:w="2438" w:type="dxa"/>
            <w:tcBorders>
              <w:top w:val="nil"/>
              <w:left w:val="single" w:sz="8" w:space="0" w:color="000000"/>
              <w:bottom w:val="nil"/>
              <w:right w:val="nil"/>
            </w:tcBorders>
            <w:shd w:val="clear" w:color="auto" w:fill="auto"/>
          </w:tcPr>
          <w:p w14:paraId="3DD35131" w14:textId="77777777" w:rsidR="00ED5860" w:rsidRPr="00975B07" w:rsidRDefault="0030208D" w:rsidP="004A6D2F">
            <w:r w:rsidRPr="00975B07">
              <w:t>Appendix 2</w:t>
            </w:r>
          </w:p>
        </w:tc>
        <w:tc>
          <w:tcPr>
            <w:tcW w:w="6406" w:type="dxa"/>
            <w:tcBorders>
              <w:top w:val="nil"/>
              <w:left w:val="nil"/>
              <w:bottom w:val="nil"/>
              <w:right w:val="single" w:sz="8" w:space="0" w:color="000000"/>
            </w:tcBorders>
          </w:tcPr>
          <w:p w14:paraId="6EDEA3CF" w14:textId="77777777" w:rsidR="00ED5860" w:rsidRPr="001356F1" w:rsidRDefault="000C0664" w:rsidP="00C9550F">
            <w:r>
              <w:t>Equalities Impact Assessment</w:t>
            </w:r>
          </w:p>
        </w:tc>
      </w:tr>
      <w:tr w:rsidR="0030208D" w:rsidRPr="00975B07" w14:paraId="740B24CF" w14:textId="77777777" w:rsidTr="00A46E98">
        <w:tc>
          <w:tcPr>
            <w:tcW w:w="2438" w:type="dxa"/>
            <w:tcBorders>
              <w:top w:val="nil"/>
              <w:left w:val="single" w:sz="8" w:space="0" w:color="000000"/>
              <w:bottom w:val="nil"/>
              <w:right w:val="nil"/>
            </w:tcBorders>
            <w:shd w:val="clear" w:color="auto" w:fill="auto"/>
          </w:tcPr>
          <w:p w14:paraId="0714BA2D" w14:textId="44F29133" w:rsidR="0030208D" w:rsidRPr="00975B07" w:rsidRDefault="00E26E8B" w:rsidP="004A6D2F">
            <w:r>
              <w:t>Appendix 3</w:t>
            </w:r>
          </w:p>
        </w:tc>
        <w:tc>
          <w:tcPr>
            <w:tcW w:w="6406" w:type="dxa"/>
            <w:tcBorders>
              <w:top w:val="nil"/>
              <w:left w:val="nil"/>
              <w:bottom w:val="nil"/>
              <w:right w:val="single" w:sz="8" w:space="0" w:color="000000"/>
            </w:tcBorders>
          </w:tcPr>
          <w:p w14:paraId="4136F2BD" w14:textId="28741CDE" w:rsidR="0030208D" w:rsidRPr="001356F1" w:rsidRDefault="00E26E8B" w:rsidP="005C272F">
            <w:r>
              <w:t>Risk Assessment</w:t>
            </w:r>
          </w:p>
        </w:tc>
      </w:tr>
      <w:tr w:rsidR="0030208D" w:rsidRPr="00975B07" w14:paraId="456B62B3" w14:textId="77777777" w:rsidTr="00A46E98">
        <w:tc>
          <w:tcPr>
            <w:tcW w:w="2438" w:type="dxa"/>
            <w:tcBorders>
              <w:top w:val="nil"/>
              <w:left w:val="single" w:sz="8" w:space="0" w:color="000000"/>
              <w:bottom w:val="single" w:sz="8" w:space="0" w:color="000000"/>
              <w:right w:val="nil"/>
            </w:tcBorders>
            <w:shd w:val="clear" w:color="auto" w:fill="auto"/>
          </w:tcPr>
          <w:p w14:paraId="6A900578" w14:textId="77777777" w:rsidR="0030208D" w:rsidRPr="00975B07" w:rsidRDefault="0030208D" w:rsidP="004A6D2F"/>
        </w:tc>
        <w:tc>
          <w:tcPr>
            <w:tcW w:w="6406" w:type="dxa"/>
            <w:tcBorders>
              <w:top w:val="nil"/>
              <w:left w:val="nil"/>
              <w:bottom w:val="single" w:sz="8" w:space="0" w:color="000000"/>
              <w:right w:val="single" w:sz="8" w:space="0" w:color="000000"/>
            </w:tcBorders>
          </w:tcPr>
          <w:p w14:paraId="322EB891" w14:textId="77777777" w:rsidR="0030208D" w:rsidRPr="001356F1" w:rsidRDefault="0030208D" w:rsidP="004A6D2F"/>
        </w:tc>
      </w:tr>
    </w:tbl>
    <w:p w14:paraId="43B64691"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42BE04D6" w14:textId="77777777" w:rsidR="00C953A3" w:rsidRDefault="00E87F7A" w:rsidP="002B6836">
      <w:pPr>
        <w:pStyle w:val="bParagraphtext"/>
      </w:pPr>
      <w:r w:rsidRPr="001356F1">
        <w:t xml:space="preserve">This </w:t>
      </w:r>
      <w:r w:rsidR="00C9550F">
        <w:t xml:space="preserve">policy </w:t>
      </w:r>
      <w:r w:rsidRPr="001356F1">
        <w:t xml:space="preserve">is </w:t>
      </w:r>
      <w:r w:rsidR="00C9550F">
        <w:t xml:space="preserve">needed to formalise the working practices that have developed since the start of the pandemic. The Council has moved away from office-based working to a standard practice of hybrid working. </w:t>
      </w:r>
    </w:p>
    <w:p w14:paraId="0ECC6F9F" w14:textId="56B8F385" w:rsidR="00C9550F" w:rsidRDefault="00C953A3" w:rsidP="00C953A3">
      <w:pPr>
        <w:pStyle w:val="bParagraphtext"/>
      </w:pPr>
      <w:r>
        <w:t xml:space="preserve">Not all roles are covered by the policy as there </w:t>
      </w:r>
      <w:r w:rsidR="00E26E8B">
        <w:t xml:space="preserve">are </w:t>
      </w:r>
      <w:r>
        <w:t xml:space="preserve">a number of roles that may only be carried out </w:t>
      </w:r>
      <w:r w:rsidR="0001697A">
        <w:t xml:space="preserve">in </w:t>
      </w:r>
      <w:r>
        <w:t xml:space="preserve">an office base and this includes Town Hall roles, for example. Hybrid working covers all back office roles. It also covers roles that have face-to-face contact with customers and businesses or work on site at different locations, as any desk-based activities can be carried out at home. </w:t>
      </w:r>
    </w:p>
    <w:p w14:paraId="53E2CD20" w14:textId="647A3985" w:rsidR="008954DF" w:rsidRPr="001356F1" w:rsidRDefault="00C953A3" w:rsidP="005C272F">
      <w:pPr>
        <w:pStyle w:val="bParagraphtext"/>
      </w:pPr>
      <w:r>
        <w:t xml:space="preserve">The </w:t>
      </w:r>
      <w:r w:rsidR="0001697A">
        <w:t xml:space="preserve">proposed Hybrid Working </w:t>
      </w:r>
      <w:r>
        <w:t xml:space="preserve">policy </w:t>
      </w:r>
      <w:r w:rsidR="0001697A">
        <w:t xml:space="preserve">will </w:t>
      </w:r>
      <w:r>
        <w:t>replace the current Homeworking Policy</w:t>
      </w:r>
      <w:r w:rsidR="0001697A">
        <w:t>.</w:t>
      </w:r>
      <w:r>
        <w:t xml:space="preserve"> </w:t>
      </w:r>
      <w:r w:rsidR="0001697A">
        <w:t xml:space="preserve">  </w:t>
      </w:r>
    </w:p>
    <w:p w14:paraId="3EE41E77" w14:textId="77777777" w:rsidR="00633578" w:rsidRPr="002B6836" w:rsidRDefault="0050707B" w:rsidP="002B6836">
      <w:pPr>
        <w:pStyle w:val="Heading1"/>
      </w:pPr>
      <w:r>
        <w:t>Hybrid Working Policy and Case for Change</w:t>
      </w:r>
    </w:p>
    <w:p w14:paraId="50718CE7" w14:textId="3FDCE17C" w:rsidR="0099725C" w:rsidRDefault="008A7C24" w:rsidP="00AE1684">
      <w:pPr>
        <w:pStyle w:val="bParagraphtext"/>
      </w:pPr>
      <w:r>
        <w:t xml:space="preserve">The basis of this new policy is the existing </w:t>
      </w:r>
      <w:r w:rsidR="00C953A3">
        <w:t>Homeworking policy</w:t>
      </w:r>
      <w:r>
        <w:t>. The latter</w:t>
      </w:r>
      <w:r w:rsidR="00C953A3">
        <w:t xml:space="preserve"> operated on the basis that </w:t>
      </w:r>
      <w:r>
        <w:t xml:space="preserve">some, but </w:t>
      </w:r>
      <w:r w:rsidR="00C953A3">
        <w:t>not all</w:t>
      </w:r>
      <w:r>
        <w:t>,</w:t>
      </w:r>
      <w:r w:rsidR="00C953A3">
        <w:t xml:space="preserve"> work could be carried out at home</w:t>
      </w:r>
      <w:r>
        <w:t>. T</w:t>
      </w:r>
      <w:r w:rsidR="0099725C">
        <w:t xml:space="preserve">here was a requirement to attend work in an office location periodically. </w:t>
      </w:r>
      <w:r>
        <w:t xml:space="preserve">This is what we now refer to as hybrid working. </w:t>
      </w:r>
      <w:r w:rsidR="0099725C">
        <w:t xml:space="preserve">Travel expenses could not be claimed for travel. A home working allowance was paid </w:t>
      </w:r>
      <w:r w:rsidR="00DA12F7">
        <w:t>to circa 12 staff</w:t>
      </w:r>
      <w:r>
        <w:t xml:space="preserve"> (who had an agreement to work from home) and this payment is protected for this group. We have not extended this allowance to others who have worked from home on a regular basis since the pandemic. </w:t>
      </w:r>
      <w:r w:rsidR="00DA12F7">
        <w:t>Th</w:t>
      </w:r>
      <w:r>
        <w:t xml:space="preserve">is was agreed as part of </w:t>
      </w:r>
      <w:r w:rsidR="00DA12F7">
        <w:t>the current pay agreement</w:t>
      </w:r>
      <w:r>
        <w:t>. The payment of the allowance will be reviewed</w:t>
      </w:r>
      <w:r w:rsidR="00DA12F7">
        <w:t xml:space="preserve"> </w:t>
      </w:r>
      <w:r>
        <w:t xml:space="preserve">in </w:t>
      </w:r>
      <w:r w:rsidR="00DA12F7">
        <w:t xml:space="preserve">2024 when the current pay agreement ends. </w:t>
      </w:r>
      <w:r w:rsidR="0099725C">
        <w:t>It will be discussed as part of future pay negotiations. The expectation that employees will attend work in Oxford remains in the Hybrid Working Policy with frequency driven by job need. Travel expenses will not be paid.</w:t>
      </w:r>
    </w:p>
    <w:p w14:paraId="2F37534F" w14:textId="77777777" w:rsidR="00AE1684" w:rsidRPr="002B6836" w:rsidRDefault="0099725C" w:rsidP="00AE1684">
      <w:pPr>
        <w:pStyle w:val="bParagraphtext"/>
        <w:rPr>
          <w:rStyle w:val="ListParagraphChar"/>
        </w:rPr>
      </w:pPr>
      <w:r>
        <w:lastRenderedPageBreak/>
        <w:t xml:space="preserve">The Homeworking policy described different categories of worker and this has been retained but with updated descriptions. These work profiles acknowledge the range of working arrangements and can be used in communications and to determine equipment needs. </w:t>
      </w:r>
    </w:p>
    <w:p w14:paraId="7883CBEC" w14:textId="77777777" w:rsidR="00E87F7A" w:rsidRDefault="0099725C" w:rsidP="002B6836">
      <w:pPr>
        <w:pStyle w:val="bParagraphtext"/>
      </w:pPr>
      <w:r>
        <w:t xml:space="preserve">Manager and employee responsibilities are made clear and health and safety considerations are included. </w:t>
      </w:r>
    </w:p>
    <w:p w14:paraId="73330ED9" w14:textId="77777777" w:rsidR="0050707B" w:rsidRPr="002B6836" w:rsidRDefault="0050707B" w:rsidP="002B6836">
      <w:pPr>
        <w:pStyle w:val="bParagraphtext"/>
      </w:pPr>
      <w:r>
        <w:t>Where employees are unable to work from home, they have an office base and this will continue with the move to the Town Hall.</w:t>
      </w:r>
    </w:p>
    <w:p w14:paraId="08CD8D40" w14:textId="77777777" w:rsidR="00E87F7A" w:rsidRPr="002B6836" w:rsidRDefault="0050707B" w:rsidP="002B6836">
      <w:pPr>
        <w:pStyle w:val="bParagraphtext"/>
      </w:pPr>
      <w:r>
        <w:t xml:space="preserve">It is important to address this current policy gap so that policy reflects actual working practices, supports consistent approaches across roles with the same demands and provides clear information to employees. </w:t>
      </w:r>
    </w:p>
    <w:p w14:paraId="50B091D0" w14:textId="1B7BC902" w:rsidR="0050707B" w:rsidRDefault="0050707B" w:rsidP="002B6836">
      <w:pPr>
        <w:pStyle w:val="bParagraphtext"/>
      </w:pPr>
      <w:r>
        <w:t xml:space="preserve">Unison </w:t>
      </w:r>
      <w:r w:rsidR="00E26E8B">
        <w:t xml:space="preserve">and Unite </w:t>
      </w:r>
      <w:r>
        <w:t>ha</w:t>
      </w:r>
      <w:r w:rsidR="00E26E8B">
        <w:t>ve</w:t>
      </w:r>
      <w:r>
        <w:t xml:space="preserve"> been consulted and </w:t>
      </w:r>
      <w:r w:rsidR="00E26E8B">
        <w:t>are</w:t>
      </w:r>
      <w:r>
        <w:t xml:space="preserve"> happy with the policy. </w:t>
      </w:r>
    </w:p>
    <w:p w14:paraId="20D6AFEE" w14:textId="77777777" w:rsidR="00212A34" w:rsidRPr="002B6836" w:rsidRDefault="0050707B" w:rsidP="005C272F">
      <w:pPr>
        <w:pStyle w:val="bParagraphtext"/>
      </w:pPr>
      <w:r>
        <w:t>Other options have not been considered as the aim here is to formalise existing practice.</w:t>
      </w:r>
    </w:p>
    <w:p w14:paraId="67280F5B" w14:textId="77777777" w:rsidR="00E87F7A" w:rsidRPr="001356F1" w:rsidRDefault="0050707B" w:rsidP="002B6836">
      <w:pPr>
        <w:pStyle w:val="Heading1"/>
      </w:pPr>
      <w:r>
        <w:t>Legal i</w:t>
      </w:r>
      <w:r w:rsidR="00212A34">
        <w:t>mplications</w:t>
      </w:r>
      <w:r w:rsidR="00E87F7A" w:rsidRPr="001356F1">
        <w:t xml:space="preserve"> </w:t>
      </w:r>
    </w:p>
    <w:p w14:paraId="06E2045B" w14:textId="63A44253" w:rsidR="005C272F" w:rsidRDefault="0050707B" w:rsidP="005C272F">
      <w:pPr>
        <w:pStyle w:val="bParagraphtext"/>
      </w:pPr>
      <w:r>
        <w:t xml:space="preserve">Legal advice has been taken on </w:t>
      </w:r>
      <w:r w:rsidR="001E5179">
        <w:t xml:space="preserve">the </w:t>
      </w:r>
      <w:r>
        <w:t xml:space="preserve">approach as we do not plan to update existing contracts of employment but will use policy to confirm current, established practice. Unison </w:t>
      </w:r>
      <w:r w:rsidR="00E26E8B">
        <w:t>and Unite are</w:t>
      </w:r>
      <w:r>
        <w:t xml:space="preserve"> happy with this approach and, in fact</w:t>
      </w:r>
      <w:r w:rsidR="00E26E8B">
        <w:t>, Unison</w:t>
      </w:r>
      <w:r>
        <w:t xml:space="preserve"> would prefer that we did not write to individuals as they believe this may raise concerns that we are changing something.</w:t>
      </w:r>
    </w:p>
    <w:p w14:paraId="27CDD8EC" w14:textId="77777777" w:rsidR="0050707B" w:rsidRPr="0050707B" w:rsidRDefault="0050707B" w:rsidP="0050707B">
      <w:pPr>
        <w:pStyle w:val="bParagraphtext"/>
        <w:numPr>
          <w:ilvl w:val="0"/>
          <w:numId w:val="0"/>
        </w:numPr>
        <w:rPr>
          <w:b/>
        </w:rPr>
      </w:pPr>
      <w:r w:rsidRPr="0050707B">
        <w:rPr>
          <w:b/>
        </w:rPr>
        <w:t xml:space="preserve">Financial implications </w:t>
      </w:r>
    </w:p>
    <w:p w14:paraId="1F07A29D" w14:textId="77777777" w:rsidR="005C272F" w:rsidRDefault="0050707B" w:rsidP="005C272F">
      <w:pPr>
        <w:pStyle w:val="bParagraphtext"/>
      </w:pPr>
      <w:r>
        <w:t>There is no financial cost to agreeing this new policy.</w:t>
      </w:r>
      <w:r w:rsidR="00212A34">
        <w:t xml:space="preserve"> Financial savings and income have resulted from a reduction in office space.</w:t>
      </w:r>
    </w:p>
    <w:p w14:paraId="02F62274" w14:textId="77777777" w:rsidR="0050707B" w:rsidRPr="0050707B" w:rsidRDefault="0050707B" w:rsidP="0050707B">
      <w:pPr>
        <w:pStyle w:val="bParagraphtext"/>
        <w:numPr>
          <w:ilvl w:val="0"/>
          <w:numId w:val="0"/>
        </w:numPr>
        <w:rPr>
          <w:b/>
        </w:rPr>
      </w:pPr>
      <w:r w:rsidRPr="0050707B">
        <w:rPr>
          <w:b/>
        </w:rPr>
        <w:t>Health and Safety</w:t>
      </w:r>
    </w:p>
    <w:p w14:paraId="37945F35" w14:textId="77777777" w:rsidR="00212A34" w:rsidRDefault="00212A34" w:rsidP="00212A34">
      <w:pPr>
        <w:pStyle w:val="bParagraphtext"/>
      </w:pPr>
      <w:r>
        <w:t>Health and safety considerations are included. This policy will be supported by the roll out of DSE assessments and training later this year.</w:t>
      </w:r>
    </w:p>
    <w:p w14:paraId="52154E65" w14:textId="77777777" w:rsidR="002329CF" w:rsidRPr="001356F1" w:rsidRDefault="002329CF" w:rsidP="004A6D2F">
      <w:pPr>
        <w:pStyle w:val="Heading1"/>
      </w:pPr>
      <w:r w:rsidRPr="001356F1">
        <w:lastRenderedPageBreak/>
        <w:t>Level of risk</w:t>
      </w:r>
    </w:p>
    <w:p w14:paraId="166D56E1" w14:textId="77777777" w:rsidR="00BC69A4" w:rsidRPr="002B6836" w:rsidRDefault="000C0664" w:rsidP="00212A34">
      <w:pPr>
        <w:pStyle w:val="bParagraphtext"/>
      </w:pPr>
      <w:r>
        <w:t>This is a low risk decision with no impact on residents.</w:t>
      </w:r>
      <w:r w:rsidR="00212A34">
        <w:t xml:space="preserve"> The revised policy will ensure that the Council complies with its legal requirements. The absence of the policy would increase the risk of action against the Council if individual managers adopt different working practices and this is seen to be unfair.</w:t>
      </w:r>
    </w:p>
    <w:p w14:paraId="7BAAB593" w14:textId="77777777" w:rsidR="002329CF" w:rsidRPr="001356F1" w:rsidRDefault="002329CF" w:rsidP="0050321C">
      <w:pPr>
        <w:pStyle w:val="Heading1"/>
      </w:pPr>
      <w:r w:rsidRPr="001356F1">
        <w:t xml:space="preserve">Equalities impact </w:t>
      </w:r>
    </w:p>
    <w:p w14:paraId="5F04BF50" w14:textId="21A772D2" w:rsidR="00FB3B71" w:rsidRPr="005C272F" w:rsidRDefault="00212A34" w:rsidP="005C272F">
      <w:pPr>
        <w:pStyle w:val="ListParagraph"/>
        <w:rPr>
          <w:color w:val="FF0000"/>
        </w:rPr>
      </w:pPr>
      <w:r>
        <w:t>A completed</w:t>
      </w:r>
      <w:r w:rsidRPr="001356F1">
        <w:t xml:space="preserve"> Equalities Impact Assessment </w:t>
      </w:r>
      <w:r>
        <w:t>is attached as A</w:t>
      </w:r>
      <w:r w:rsidRPr="001356F1">
        <w:t>ppendix</w:t>
      </w:r>
      <w:r>
        <w:t xml:space="preserve"> </w:t>
      </w:r>
      <w:r w:rsidR="00596A42">
        <w:t>2</w:t>
      </w:r>
      <w:r w:rsidRPr="001356F1">
        <w:t>.</w:t>
      </w:r>
      <w:r>
        <w:t xml:space="preserve"> The policy and practice may disadvantage some groups, particularly around access to equipment, but this has been addressed.</w:t>
      </w:r>
    </w:p>
    <w:p w14:paraId="542C4417" w14:textId="77777777" w:rsidR="00FB3B71" w:rsidRDefault="00950824" w:rsidP="00FB3B71">
      <w:pPr>
        <w:pStyle w:val="bParagraphtext"/>
        <w:numPr>
          <w:ilvl w:val="0"/>
          <w:numId w:val="0"/>
        </w:numPr>
      </w:pPr>
      <w:r>
        <w:rPr>
          <w:b/>
        </w:rPr>
        <w:t>Carbon and Environmental Considerations</w:t>
      </w:r>
      <w:r w:rsidR="00FB3B71" w:rsidRPr="00FB3B71">
        <w:rPr>
          <w:b/>
        </w:rPr>
        <w:t xml:space="preserve"> </w:t>
      </w:r>
    </w:p>
    <w:p w14:paraId="413D1300" w14:textId="77777777" w:rsidR="00E206D6" w:rsidRPr="001356F1" w:rsidRDefault="00212A34" w:rsidP="005C272F">
      <w:pPr>
        <w:pStyle w:val="bParagraphtext"/>
      </w:pPr>
      <w:r>
        <w:t>The policy has led to a reduced office footprint and C</w:t>
      </w:r>
      <w:r w:rsidR="005C272F">
        <w:t>arbon reduction for the Council. Employee household carbon emissions may have increased.</w:t>
      </w:r>
    </w:p>
    <w:p w14:paraId="5F0ECF60"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D28BF23"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63670B0"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18DEF7A" w14:textId="77777777" w:rsidR="00E87F7A" w:rsidRPr="001356F1" w:rsidRDefault="00857A17" w:rsidP="00A46E98">
            <w:r>
              <w:t>Gail Malkin</w:t>
            </w:r>
          </w:p>
        </w:tc>
      </w:tr>
      <w:tr w:rsidR="00DF093E" w:rsidRPr="001356F1" w14:paraId="3C16F76C"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5F3974CF"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A431F5D" w14:textId="77777777" w:rsidR="00E87F7A" w:rsidRPr="001356F1" w:rsidRDefault="00857A17" w:rsidP="00A46E98">
            <w:r>
              <w:t>Head of People</w:t>
            </w:r>
          </w:p>
        </w:tc>
      </w:tr>
      <w:tr w:rsidR="00DF093E" w:rsidRPr="001356F1" w14:paraId="4700D158" w14:textId="77777777" w:rsidTr="00A46E98">
        <w:trPr>
          <w:cantSplit/>
          <w:trHeight w:val="396"/>
        </w:trPr>
        <w:tc>
          <w:tcPr>
            <w:tcW w:w="3969" w:type="dxa"/>
            <w:tcBorders>
              <w:top w:val="nil"/>
              <w:left w:val="single" w:sz="8" w:space="0" w:color="000000"/>
              <w:bottom w:val="nil"/>
              <w:right w:val="nil"/>
            </w:tcBorders>
            <w:shd w:val="clear" w:color="auto" w:fill="auto"/>
          </w:tcPr>
          <w:p w14:paraId="581EAC65"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2BC88771" w14:textId="77777777" w:rsidR="00E87F7A" w:rsidRPr="001356F1" w:rsidRDefault="00857A17" w:rsidP="00A46E98">
            <w:r>
              <w:t>Business Improvement</w:t>
            </w:r>
          </w:p>
        </w:tc>
      </w:tr>
      <w:tr w:rsidR="00DF093E" w:rsidRPr="001356F1" w14:paraId="4384D829" w14:textId="77777777" w:rsidTr="00A46E98">
        <w:trPr>
          <w:cantSplit/>
          <w:trHeight w:val="396"/>
        </w:trPr>
        <w:tc>
          <w:tcPr>
            <w:tcW w:w="3969" w:type="dxa"/>
            <w:tcBorders>
              <w:top w:val="nil"/>
              <w:left w:val="single" w:sz="8" w:space="0" w:color="000000"/>
              <w:bottom w:val="nil"/>
              <w:right w:val="nil"/>
            </w:tcBorders>
            <w:shd w:val="clear" w:color="auto" w:fill="auto"/>
          </w:tcPr>
          <w:p w14:paraId="056BE7E7"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17AC2E9C" w14:textId="77777777" w:rsidR="00E87F7A" w:rsidRPr="001356F1" w:rsidRDefault="00E87F7A" w:rsidP="00857A17">
            <w:r w:rsidRPr="001356F1">
              <w:t xml:space="preserve">01865 </w:t>
            </w:r>
            <w:r w:rsidR="00857A17">
              <w:t>252689</w:t>
            </w:r>
            <w:r w:rsidRPr="001356F1">
              <w:t xml:space="preserve">  </w:t>
            </w:r>
          </w:p>
        </w:tc>
      </w:tr>
      <w:tr w:rsidR="005570B5" w:rsidRPr="001356F1" w14:paraId="33C37443"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5A656D4B"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001EAC45" w14:textId="77777777" w:rsidR="00E87F7A" w:rsidRPr="001356F1" w:rsidRDefault="00857A17" w:rsidP="00A46E98">
            <w:pPr>
              <w:rPr>
                <w:rStyle w:val="Hyperlink"/>
                <w:color w:val="000000"/>
              </w:rPr>
            </w:pPr>
            <w:r>
              <w:rPr>
                <w:rStyle w:val="Hyperlink"/>
                <w:color w:val="000000"/>
              </w:rPr>
              <w:t>gmalkin@oxford.gov.uk</w:t>
            </w:r>
          </w:p>
        </w:tc>
      </w:tr>
    </w:tbl>
    <w:p w14:paraId="6C4FF3B9" w14:textId="77777777"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1356F1" w14:paraId="6017EA15" w14:textId="77777777" w:rsidTr="005C272F">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5245F013"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r w:rsidR="00DF093E" w:rsidRPr="001356F1" w14:paraId="6D99CD2E" w14:textId="77777777" w:rsidTr="005C272F">
        <w:tc>
          <w:tcPr>
            <w:tcW w:w="567" w:type="dxa"/>
            <w:tcBorders>
              <w:top w:val="single" w:sz="8" w:space="0" w:color="000000"/>
              <w:left w:val="single" w:sz="8" w:space="0" w:color="000000"/>
              <w:bottom w:val="single" w:sz="4" w:space="0" w:color="auto"/>
              <w:right w:val="nil"/>
            </w:tcBorders>
            <w:shd w:val="clear" w:color="auto" w:fill="auto"/>
          </w:tcPr>
          <w:p w14:paraId="107C1806" w14:textId="77777777" w:rsidR="0093067A" w:rsidRPr="001356F1" w:rsidRDefault="0093067A" w:rsidP="00F41AC1"/>
        </w:tc>
        <w:tc>
          <w:tcPr>
            <w:tcW w:w="8364" w:type="dxa"/>
            <w:tcBorders>
              <w:top w:val="single" w:sz="8" w:space="0" w:color="000000"/>
              <w:left w:val="nil"/>
              <w:bottom w:val="single" w:sz="4" w:space="0" w:color="auto"/>
              <w:right w:val="single" w:sz="8" w:space="0" w:color="000000"/>
            </w:tcBorders>
          </w:tcPr>
          <w:p w14:paraId="03B26358" w14:textId="77777777" w:rsidR="0093067A" w:rsidRPr="001356F1" w:rsidRDefault="0093067A" w:rsidP="005D0621"/>
        </w:tc>
      </w:tr>
    </w:tbl>
    <w:p w14:paraId="40614FFA" w14:textId="77777777" w:rsidR="00CE4C87" w:rsidRDefault="00CE4C87" w:rsidP="0093067A">
      <w:bookmarkStart w:id="0" w:name="_GoBack"/>
      <w:bookmarkEnd w:id="0"/>
    </w:p>
    <w:sectPr w:rsidR="00CE4C87" w:rsidSect="002B6836">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020AF" w14:textId="77777777" w:rsidR="00A937C2" w:rsidRDefault="00A937C2" w:rsidP="004A6D2F">
      <w:r>
        <w:separator/>
      </w:r>
    </w:p>
  </w:endnote>
  <w:endnote w:type="continuationSeparator" w:id="0">
    <w:p w14:paraId="12D6B421" w14:textId="77777777" w:rsidR="00A937C2" w:rsidRDefault="00A937C2"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B371A" w14:textId="77777777" w:rsidR="00364FAD" w:rsidRDefault="00364FAD" w:rsidP="004A6D2F">
    <w:pPr>
      <w:pStyle w:val="Footer"/>
    </w:pPr>
    <w:r>
      <w:t>Do not use a footer or page numbers.</w:t>
    </w:r>
  </w:p>
  <w:p w14:paraId="0C5DE931" w14:textId="77777777" w:rsidR="00364FAD" w:rsidRDefault="00364FAD" w:rsidP="004A6D2F">
    <w:pPr>
      <w:pStyle w:val="Footer"/>
    </w:pPr>
  </w:p>
  <w:p w14:paraId="09C7C350"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D7963" w14:textId="77777777" w:rsidR="004B11AE" w:rsidRDefault="004B11AE" w:rsidP="004B11AE">
    <w:pPr>
      <w:pStyle w:val="Footer"/>
      <w:rPr>
        <w:sz w:val="16"/>
        <w:szCs w:val="16"/>
      </w:rPr>
    </w:pPr>
    <w:r>
      <w:rPr>
        <w:sz w:val="16"/>
        <w:szCs w:val="16"/>
      </w:rPr>
      <w:t>18 October 2019</w:t>
    </w:r>
  </w:p>
  <w:p w14:paraId="3D66AD0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BAEA1" w14:textId="77777777" w:rsidR="00A937C2" w:rsidRDefault="00A937C2" w:rsidP="004A6D2F">
      <w:r>
        <w:separator/>
      </w:r>
    </w:p>
  </w:footnote>
  <w:footnote w:type="continuationSeparator" w:id="0">
    <w:p w14:paraId="2F76B5FE" w14:textId="77777777" w:rsidR="00A937C2" w:rsidRDefault="00A937C2"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6FD9" w14:textId="77777777" w:rsidR="00D5547E" w:rsidRDefault="00C05260" w:rsidP="00D5547E">
    <w:pPr>
      <w:pStyle w:val="Header"/>
      <w:jc w:val="right"/>
    </w:pPr>
    <w:r>
      <w:rPr>
        <w:noProof/>
      </w:rPr>
      <w:drawing>
        <wp:inline distT="0" distB="0" distL="0" distR="0" wp14:anchorId="2283D9EE" wp14:editId="374C4778">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117D4"/>
    <w:rsid w:val="0001697A"/>
    <w:rsid w:val="000314D7"/>
    <w:rsid w:val="00034054"/>
    <w:rsid w:val="00045F8B"/>
    <w:rsid w:val="00046D2B"/>
    <w:rsid w:val="00056263"/>
    <w:rsid w:val="00064D8A"/>
    <w:rsid w:val="00064F82"/>
    <w:rsid w:val="00066510"/>
    <w:rsid w:val="00077523"/>
    <w:rsid w:val="000B1DFC"/>
    <w:rsid w:val="000C0664"/>
    <w:rsid w:val="000C089F"/>
    <w:rsid w:val="000C3928"/>
    <w:rsid w:val="000C5E8E"/>
    <w:rsid w:val="000F4751"/>
    <w:rsid w:val="0010524C"/>
    <w:rsid w:val="00111FB1"/>
    <w:rsid w:val="00113418"/>
    <w:rsid w:val="00132409"/>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1E5179"/>
    <w:rsid w:val="002069B3"/>
    <w:rsid w:val="00212A34"/>
    <w:rsid w:val="00231794"/>
    <w:rsid w:val="002329CF"/>
    <w:rsid w:val="00232F5B"/>
    <w:rsid w:val="00233186"/>
    <w:rsid w:val="00247C29"/>
    <w:rsid w:val="00260467"/>
    <w:rsid w:val="00263807"/>
    <w:rsid w:val="00263EA3"/>
    <w:rsid w:val="00284F85"/>
    <w:rsid w:val="002870C3"/>
    <w:rsid w:val="00290915"/>
    <w:rsid w:val="002A22E2"/>
    <w:rsid w:val="002B6836"/>
    <w:rsid w:val="002C64F7"/>
    <w:rsid w:val="002F41F2"/>
    <w:rsid w:val="00301BF3"/>
    <w:rsid w:val="0030208D"/>
    <w:rsid w:val="00323418"/>
    <w:rsid w:val="003357BF"/>
    <w:rsid w:val="00364FAD"/>
    <w:rsid w:val="0036738F"/>
    <w:rsid w:val="0036759C"/>
    <w:rsid w:val="00367AE5"/>
    <w:rsid w:val="00367D71"/>
    <w:rsid w:val="0038150A"/>
    <w:rsid w:val="00391C4A"/>
    <w:rsid w:val="003B6E75"/>
    <w:rsid w:val="003B7DA1"/>
    <w:rsid w:val="003D0379"/>
    <w:rsid w:val="003D2574"/>
    <w:rsid w:val="003D445C"/>
    <w:rsid w:val="003D4C59"/>
    <w:rsid w:val="003F3262"/>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738C5"/>
    <w:rsid w:val="0047737B"/>
    <w:rsid w:val="00491046"/>
    <w:rsid w:val="00496078"/>
    <w:rsid w:val="004A2AC7"/>
    <w:rsid w:val="004A6D2F"/>
    <w:rsid w:val="004B11AE"/>
    <w:rsid w:val="004C2887"/>
    <w:rsid w:val="004D2626"/>
    <w:rsid w:val="004D6E26"/>
    <w:rsid w:val="004D77D3"/>
    <w:rsid w:val="004E2959"/>
    <w:rsid w:val="004F20EF"/>
    <w:rsid w:val="0050321C"/>
    <w:rsid w:val="0050707B"/>
    <w:rsid w:val="00507ECC"/>
    <w:rsid w:val="005430B5"/>
    <w:rsid w:val="0054712D"/>
    <w:rsid w:val="00547EF6"/>
    <w:rsid w:val="005570B5"/>
    <w:rsid w:val="00567E18"/>
    <w:rsid w:val="00575F5F"/>
    <w:rsid w:val="00581805"/>
    <w:rsid w:val="00585F76"/>
    <w:rsid w:val="0059246F"/>
    <w:rsid w:val="00596A42"/>
    <w:rsid w:val="005A34E4"/>
    <w:rsid w:val="005A6610"/>
    <w:rsid w:val="005B17F2"/>
    <w:rsid w:val="005B7FB0"/>
    <w:rsid w:val="005C272F"/>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B10C2"/>
    <w:rsid w:val="006B7B7D"/>
    <w:rsid w:val="006C00C9"/>
    <w:rsid w:val="006C2A29"/>
    <w:rsid w:val="006C64CF"/>
    <w:rsid w:val="006C7CF6"/>
    <w:rsid w:val="006D17B1"/>
    <w:rsid w:val="006D4752"/>
    <w:rsid w:val="006D708A"/>
    <w:rsid w:val="006E14C1"/>
    <w:rsid w:val="006F0292"/>
    <w:rsid w:val="006F27FA"/>
    <w:rsid w:val="006F416B"/>
    <w:rsid w:val="006F519B"/>
    <w:rsid w:val="00713675"/>
    <w:rsid w:val="00715823"/>
    <w:rsid w:val="007253EF"/>
    <w:rsid w:val="00737B93"/>
    <w:rsid w:val="00745BF0"/>
    <w:rsid w:val="00751EA3"/>
    <w:rsid w:val="00760CF3"/>
    <w:rsid w:val="007615FE"/>
    <w:rsid w:val="0076655C"/>
    <w:rsid w:val="007742DC"/>
    <w:rsid w:val="00791437"/>
    <w:rsid w:val="007B0C2C"/>
    <w:rsid w:val="007B278E"/>
    <w:rsid w:val="007B5CA2"/>
    <w:rsid w:val="007C5C23"/>
    <w:rsid w:val="007E2A26"/>
    <w:rsid w:val="007F2348"/>
    <w:rsid w:val="007F4757"/>
    <w:rsid w:val="00803F07"/>
    <w:rsid w:val="0080749A"/>
    <w:rsid w:val="00821FB8"/>
    <w:rsid w:val="00822ACD"/>
    <w:rsid w:val="00855C66"/>
    <w:rsid w:val="00857A17"/>
    <w:rsid w:val="00871EE4"/>
    <w:rsid w:val="008954DF"/>
    <w:rsid w:val="008A0EE7"/>
    <w:rsid w:val="008A7C24"/>
    <w:rsid w:val="008B293F"/>
    <w:rsid w:val="008B7371"/>
    <w:rsid w:val="008D3DDB"/>
    <w:rsid w:val="008F3B04"/>
    <w:rsid w:val="008F573F"/>
    <w:rsid w:val="009034EC"/>
    <w:rsid w:val="0093067A"/>
    <w:rsid w:val="00941C60"/>
    <w:rsid w:val="00941FD1"/>
    <w:rsid w:val="00950824"/>
    <w:rsid w:val="009571C9"/>
    <w:rsid w:val="00966D42"/>
    <w:rsid w:val="00971689"/>
    <w:rsid w:val="0097170F"/>
    <w:rsid w:val="00973E90"/>
    <w:rsid w:val="00975B07"/>
    <w:rsid w:val="00980B4A"/>
    <w:rsid w:val="0099725C"/>
    <w:rsid w:val="009B3E8A"/>
    <w:rsid w:val="009E3D0A"/>
    <w:rsid w:val="009E51FC"/>
    <w:rsid w:val="009F1D28"/>
    <w:rsid w:val="009F7618"/>
    <w:rsid w:val="00A04D23"/>
    <w:rsid w:val="00A06766"/>
    <w:rsid w:val="00A102DE"/>
    <w:rsid w:val="00A13765"/>
    <w:rsid w:val="00A21B12"/>
    <w:rsid w:val="00A23F80"/>
    <w:rsid w:val="00A46E98"/>
    <w:rsid w:val="00A6352B"/>
    <w:rsid w:val="00A701B5"/>
    <w:rsid w:val="00A714BB"/>
    <w:rsid w:val="00A77147"/>
    <w:rsid w:val="00A92D8F"/>
    <w:rsid w:val="00A937C2"/>
    <w:rsid w:val="00AB2988"/>
    <w:rsid w:val="00AB7999"/>
    <w:rsid w:val="00AD3292"/>
    <w:rsid w:val="00AE1684"/>
    <w:rsid w:val="00AE24BD"/>
    <w:rsid w:val="00AE7AF0"/>
    <w:rsid w:val="00B500CA"/>
    <w:rsid w:val="00B57718"/>
    <w:rsid w:val="00B86314"/>
    <w:rsid w:val="00BA1C2E"/>
    <w:rsid w:val="00BC200B"/>
    <w:rsid w:val="00BC4756"/>
    <w:rsid w:val="00BC69A4"/>
    <w:rsid w:val="00BD0107"/>
    <w:rsid w:val="00BE0680"/>
    <w:rsid w:val="00BE305F"/>
    <w:rsid w:val="00BE7BA3"/>
    <w:rsid w:val="00BF5682"/>
    <w:rsid w:val="00BF7B09"/>
    <w:rsid w:val="00C05260"/>
    <w:rsid w:val="00C076B9"/>
    <w:rsid w:val="00C20A95"/>
    <w:rsid w:val="00C2692F"/>
    <w:rsid w:val="00C3207C"/>
    <w:rsid w:val="00C400E1"/>
    <w:rsid w:val="00C41187"/>
    <w:rsid w:val="00C63C31"/>
    <w:rsid w:val="00C757A0"/>
    <w:rsid w:val="00C760DE"/>
    <w:rsid w:val="00C82630"/>
    <w:rsid w:val="00C85B4E"/>
    <w:rsid w:val="00C907F7"/>
    <w:rsid w:val="00C953A3"/>
    <w:rsid w:val="00C9550F"/>
    <w:rsid w:val="00CA0E3B"/>
    <w:rsid w:val="00CA2103"/>
    <w:rsid w:val="00CB21E8"/>
    <w:rsid w:val="00CB6B99"/>
    <w:rsid w:val="00CE4C87"/>
    <w:rsid w:val="00CE544A"/>
    <w:rsid w:val="00D11E1C"/>
    <w:rsid w:val="00D160B0"/>
    <w:rsid w:val="00D17F94"/>
    <w:rsid w:val="00D223FC"/>
    <w:rsid w:val="00D26D1E"/>
    <w:rsid w:val="00D474CF"/>
    <w:rsid w:val="00D5547E"/>
    <w:rsid w:val="00D860E2"/>
    <w:rsid w:val="00D869A1"/>
    <w:rsid w:val="00DA12F7"/>
    <w:rsid w:val="00DA413F"/>
    <w:rsid w:val="00DA4584"/>
    <w:rsid w:val="00DA4D7E"/>
    <w:rsid w:val="00DA614B"/>
    <w:rsid w:val="00DB31C7"/>
    <w:rsid w:val="00DB7AD7"/>
    <w:rsid w:val="00DC3060"/>
    <w:rsid w:val="00DE0FB2"/>
    <w:rsid w:val="00DF093E"/>
    <w:rsid w:val="00E01F42"/>
    <w:rsid w:val="00E206D6"/>
    <w:rsid w:val="00E26E8B"/>
    <w:rsid w:val="00E3366E"/>
    <w:rsid w:val="00E52086"/>
    <w:rsid w:val="00E543A6"/>
    <w:rsid w:val="00E60479"/>
    <w:rsid w:val="00E61D73"/>
    <w:rsid w:val="00E73684"/>
    <w:rsid w:val="00E818D6"/>
    <w:rsid w:val="00E86A37"/>
    <w:rsid w:val="00E87F7A"/>
    <w:rsid w:val="00E94B3E"/>
    <w:rsid w:val="00E96BD7"/>
    <w:rsid w:val="00EA0DB1"/>
    <w:rsid w:val="00EA0EE9"/>
    <w:rsid w:val="00ED52CA"/>
    <w:rsid w:val="00ED5860"/>
    <w:rsid w:val="00EE35C9"/>
    <w:rsid w:val="00F05ECA"/>
    <w:rsid w:val="00F26E21"/>
    <w:rsid w:val="00F3566E"/>
    <w:rsid w:val="00F375FB"/>
    <w:rsid w:val="00F41AC1"/>
    <w:rsid w:val="00F4367A"/>
    <w:rsid w:val="00F445B1"/>
    <w:rsid w:val="00F45CD4"/>
    <w:rsid w:val="00F66DCA"/>
    <w:rsid w:val="00F74F53"/>
    <w:rsid w:val="00F7606D"/>
    <w:rsid w:val="00F81670"/>
    <w:rsid w:val="00F82024"/>
    <w:rsid w:val="00F865A3"/>
    <w:rsid w:val="00F95BC9"/>
    <w:rsid w:val="00FA231C"/>
    <w:rsid w:val="00FA624C"/>
    <w:rsid w:val="00FB3B71"/>
    <w:rsid w:val="00FD0FAC"/>
    <w:rsid w:val="00FD1DFA"/>
    <w:rsid w:val="00FD4966"/>
    <w:rsid w:val="00FE57DC"/>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B1115B"/>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73A3E7CA0BC43ABBD44929631CAB2" ma:contentTypeVersion="10" ma:contentTypeDescription="Create a new document." ma:contentTypeScope="" ma:versionID="f3e58a52a55093d87308c71949fad3d0">
  <xsd:schema xmlns:xsd="http://www.w3.org/2001/XMLSchema" xmlns:xs="http://www.w3.org/2001/XMLSchema" xmlns:p="http://schemas.microsoft.com/office/2006/metadata/properties" xmlns:ns3="7dfb703d-c66f-4e11-af73-ec7321244159" targetNamespace="http://schemas.microsoft.com/office/2006/metadata/properties" ma:root="true" ma:fieldsID="e9064662f15f26c4f304d23b54341b11" ns3:_="">
    <xsd:import namespace="7dfb703d-c66f-4e11-af73-ec73212441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703d-c66f-4e11-af73-ec732124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8F0A-1EB3-406F-B2B6-AAFD1DE60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703d-c66f-4e11-af73-ec7321244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CEBDF-3A1E-4D76-BCF4-6DD491479C9F}">
  <ds:schemaRefs>
    <ds:schemaRef ds:uri="http://schemas.microsoft.com/sharepoint/v3/contenttype/forms"/>
  </ds:schemaRefs>
</ds:datastoreItem>
</file>

<file path=customXml/itemProps3.xml><?xml version="1.0" encoding="utf-8"?>
<ds:datastoreItem xmlns:ds="http://schemas.openxmlformats.org/officeDocument/2006/customXml" ds:itemID="{2D8C17C4-9508-4854-AF87-074B9DFE8D91}">
  <ds:schemaRefs>
    <ds:schemaRef ds:uri="http://purl.org/dc/elements/1.1/"/>
    <ds:schemaRef ds:uri="http://schemas.microsoft.com/office/2006/metadata/properties"/>
    <ds:schemaRef ds:uri="7dfb703d-c66f-4e11-af73-ec732124415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3B3A258-BFE0-4115-ACA8-86102574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2449E249</Template>
  <TotalTime>1</TotalTime>
  <Pages>3</Pages>
  <Words>766</Words>
  <Characters>3985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BROWN Lucy</cp:lastModifiedBy>
  <cp:revision>2</cp:revision>
  <cp:lastPrinted>2015-07-03T13:50:00Z</cp:lastPrinted>
  <dcterms:created xsi:type="dcterms:W3CDTF">2023-01-18T12:18:00Z</dcterms:created>
  <dcterms:modified xsi:type="dcterms:W3CDTF">2023-01-18T12:18:00Z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0x01010048D73A3E7CA0BC43ABBD44929631CAB2</vt:lpwstr>
  </property>
</Properties>
</file>